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5" w:type="pct"/>
        <w:tblLook w:val="04A0"/>
      </w:tblPr>
      <w:tblGrid>
        <w:gridCol w:w="5415"/>
        <w:gridCol w:w="4051"/>
      </w:tblGrid>
      <w:tr w:rsidR="00984EBD" w:rsidRPr="00755DBD" w:rsidTr="0097332C">
        <w:tc>
          <w:tcPr>
            <w:tcW w:w="2860" w:type="pct"/>
            <w:shd w:val="clear" w:color="auto" w:fill="auto"/>
          </w:tcPr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shd w:val="clear" w:color="auto" w:fill="auto"/>
          </w:tcPr>
          <w:p w:rsidR="00984EBD" w:rsidRPr="00755DBD" w:rsidRDefault="00984EBD" w:rsidP="009733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55D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УТВЕРЖДЕНО:</w:t>
            </w: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Постановлением </w:t>
            </w: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55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Исполнительного комитета муниципального образования «Большефедоровское сельское поселение Бугульминского муниципального района Республики Татарстан</w:t>
            </w: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№16 от 30</w:t>
            </w:r>
            <w:r w:rsidRPr="00755D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сентября 2022 года</w:t>
            </w: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__________/Р.М.Мотыгуллин</w:t>
            </w: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84EBD" w:rsidRPr="00755D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84EBD" w:rsidRPr="00755DBD" w:rsidRDefault="00984EBD" w:rsidP="00984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55DBD">
        <w:rPr>
          <w:rFonts w:ascii="Times New Roman" w:eastAsia="Times New Roman" w:hAnsi="Times New Roman"/>
          <w:b/>
          <w:sz w:val="48"/>
          <w:szCs w:val="48"/>
          <w:lang w:eastAsia="ru-RU"/>
        </w:rPr>
        <w:t xml:space="preserve">План 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55DBD">
        <w:rPr>
          <w:rFonts w:ascii="Times New Roman" w:eastAsia="Times New Roman" w:hAnsi="Times New Roman"/>
          <w:b/>
          <w:sz w:val="48"/>
          <w:szCs w:val="48"/>
          <w:lang w:eastAsia="ru-RU"/>
        </w:rPr>
        <w:t>мероприятий по приведению качества питьевой воды в соответствие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55DBD">
        <w:rPr>
          <w:rFonts w:ascii="Times New Roman" w:eastAsia="Times New Roman" w:hAnsi="Times New Roman"/>
          <w:b/>
          <w:sz w:val="48"/>
          <w:szCs w:val="48"/>
          <w:lang w:eastAsia="ru-RU"/>
        </w:rPr>
        <w:t>с установленными требованиями в муниципальном образовании «Большефедоровское сельское поселение» Бугульминского муниципального района Республики Татарстан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755DBD">
        <w:rPr>
          <w:rFonts w:ascii="Times New Roman" w:eastAsia="Times New Roman" w:hAnsi="Times New Roman"/>
          <w:b/>
          <w:sz w:val="48"/>
          <w:szCs w:val="48"/>
          <w:lang w:eastAsia="ru-RU"/>
        </w:rPr>
        <w:t>на 2022-2023 годы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Default="00984EBD" w:rsidP="00984E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DB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План 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DBD"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мероприятий по приведению качества питьевой воды в соответствие с установленными требованиями в муниципальном образовании «Большефедоровское сельское поселение» Бугульминского муниципального района Республики Татарстан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5DBD">
        <w:rPr>
          <w:rFonts w:ascii="Times New Roman" w:eastAsia="Times New Roman" w:hAnsi="Times New Roman"/>
          <w:b/>
          <w:sz w:val="28"/>
          <w:szCs w:val="28"/>
          <w:lang w:eastAsia="ru-RU"/>
        </w:rPr>
        <w:t>на 2022-2023 годы</w:t>
      </w:r>
    </w:p>
    <w:p w:rsidR="00984EBD" w:rsidRPr="00755DBD" w:rsidRDefault="00984EBD" w:rsidP="00984EB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8"/>
        <w:gridCol w:w="2981"/>
        <w:gridCol w:w="1798"/>
        <w:gridCol w:w="1640"/>
        <w:gridCol w:w="1872"/>
        <w:gridCol w:w="1701"/>
      </w:tblGrid>
      <w:tr w:rsidR="00984EBD" w:rsidRPr="00984EBD" w:rsidTr="00984EBD">
        <w:tc>
          <w:tcPr>
            <w:tcW w:w="4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98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17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Период проведения</w:t>
            </w:r>
          </w:p>
        </w:tc>
        <w:tc>
          <w:tcPr>
            <w:tcW w:w="1640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Финанси-рование</w:t>
            </w:r>
          </w:p>
        </w:tc>
        <w:tc>
          <w:tcPr>
            <w:tcW w:w="1872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</w:tc>
        <w:tc>
          <w:tcPr>
            <w:tcW w:w="170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Ожидаемый результат</w:t>
            </w:r>
          </w:p>
        </w:tc>
      </w:tr>
      <w:tr w:rsidR="00984EBD" w:rsidRPr="00984EBD" w:rsidTr="00984EBD">
        <w:tc>
          <w:tcPr>
            <w:tcW w:w="4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98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Защита территорий ЗСО от размещения накопительных стоков, складов ГСМ, ядохимикатов и минеральных удобрений, и других объектов </w:t>
            </w:r>
          </w:p>
        </w:tc>
        <w:tc>
          <w:tcPr>
            <w:tcW w:w="17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640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872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ООО </w:t>
            </w:r>
          </w:p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«Бугульма-Водоканал»</w:t>
            </w:r>
          </w:p>
        </w:tc>
        <w:tc>
          <w:tcPr>
            <w:tcW w:w="170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4EBD" w:rsidRPr="00984EBD" w:rsidTr="00984EBD">
        <w:tc>
          <w:tcPr>
            <w:tcW w:w="4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8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Защита территорий ЗСО от повреждений почвенного слоя</w:t>
            </w:r>
          </w:p>
        </w:tc>
        <w:tc>
          <w:tcPr>
            <w:tcW w:w="17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1640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 требуется</w:t>
            </w:r>
          </w:p>
        </w:tc>
        <w:tc>
          <w:tcPr>
            <w:tcW w:w="1872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</w:t>
            </w:r>
          </w:p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«Бугульма-Водоканал»</w:t>
            </w:r>
          </w:p>
        </w:tc>
        <w:tc>
          <w:tcPr>
            <w:tcW w:w="170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4EBD" w:rsidRPr="00984EBD" w:rsidTr="00984EBD">
        <w:tc>
          <w:tcPr>
            <w:tcW w:w="4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8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Получить результаты лабораторных анализов питьевой воды по водоисточникам Большефедоровского сельского поселения</w:t>
            </w:r>
          </w:p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7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2022 - 2023 гг</w:t>
            </w:r>
          </w:p>
        </w:tc>
        <w:tc>
          <w:tcPr>
            <w:tcW w:w="1640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ООО «Бугульма-Водоканал»</w:t>
            </w:r>
          </w:p>
        </w:tc>
        <w:tc>
          <w:tcPr>
            <w:tcW w:w="1872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</w:t>
            </w:r>
          </w:p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«Бугульма-Водоканал»</w:t>
            </w:r>
          </w:p>
        </w:tc>
        <w:tc>
          <w:tcPr>
            <w:tcW w:w="170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4EBD" w:rsidRPr="00984EBD" w:rsidTr="00984EBD">
        <w:tc>
          <w:tcPr>
            <w:tcW w:w="4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98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Производственный контроль качества и безопасности питьевой воды в водоисточниках</w:t>
            </w:r>
          </w:p>
        </w:tc>
        <w:tc>
          <w:tcPr>
            <w:tcW w:w="17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год:</w:t>
            </w:r>
          </w:p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Сентябрь</w:t>
            </w:r>
          </w:p>
        </w:tc>
        <w:tc>
          <w:tcPr>
            <w:tcW w:w="1640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«Бугульма-Водоканал»</w:t>
            </w:r>
          </w:p>
        </w:tc>
        <w:tc>
          <w:tcPr>
            <w:tcW w:w="1872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ООО </w:t>
            </w:r>
          </w:p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«Бугульма-Водоканал»</w:t>
            </w:r>
          </w:p>
        </w:tc>
        <w:tc>
          <w:tcPr>
            <w:tcW w:w="170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984EBD" w:rsidRPr="00984EBD" w:rsidTr="00984EBD">
        <w:tc>
          <w:tcPr>
            <w:tcW w:w="4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98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Соблюдать графики отбора проб воды с проведением их лабораторных исследования</w:t>
            </w:r>
          </w:p>
        </w:tc>
        <w:tc>
          <w:tcPr>
            <w:tcW w:w="1798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раза в год:</w:t>
            </w:r>
          </w:p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Апрель  Сентябрь</w:t>
            </w:r>
          </w:p>
        </w:tc>
        <w:tc>
          <w:tcPr>
            <w:tcW w:w="1640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«Бугульма-Водоканал»</w:t>
            </w:r>
          </w:p>
        </w:tc>
        <w:tc>
          <w:tcPr>
            <w:tcW w:w="1872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84EB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ООО «Бугульма-Водоканал»</w:t>
            </w:r>
          </w:p>
        </w:tc>
        <w:tc>
          <w:tcPr>
            <w:tcW w:w="1701" w:type="dxa"/>
            <w:shd w:val="clear" w:color="auto" w:fill="auto"/>
          </w:tcPr>
          <w:p w:rsidR="00984EBD" w:rsidRPr="00984EBD" w:rsidRDefault="00984EBD" w:rsidP="009733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A85687" w:rsidRPr="00984EBD" w:rsidRDefault="00A85687">
      <w:pPr>
        <w:rPr>
          <w:sz w:val="26"/>
          <w:szCs w:val="26"/>
        </w:rPr>
      </w:pPr>
    </w:p>
    <w:sectPr w:rsidR="00A85687" w:rsidRPr="00984EBD" w:rsidSect="00A85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4EBD"/>
    <w:rsid w:val="00984EBD"/>
    <w:rsid w:val="00A85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EBD"/>
    <w:pPr>
      <w:spacing w:after="200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2022-10-04T07:02:00Z</dcterms:created>
  <dcterms:modified xsi:type="dcterms:W3CDTF">2022-10-04T07:05:00Z</dcterms:modified>
</cp:coreProperties>
</file>